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sFVeqFz+c+0X3goe2qDMEa==&#10;" textCheckSum="" ver="1">
  <a:bounds l="30" t="52" r="8850" b="5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6" name="直接连接符 6"/>
        <wps:cNvCnPr>
          <a:cxnSpLocks noChangeShapeType="1"/>
        </wps:cNvCnPr>
        <wps:spPr bwMode="auto">
          <a:xfrm>
            <a:off x="0" y="0"/>
            <a:ext cx="5600700" cy="0"/>
          </a:xfrm>
          <a:prstGeom prst="line">
            <a:avLst/>
          </a:prstGeom>
          <a:noFill/>
          <a:ln w="9525">
            <a:solidFill>
              <a:srgbClr val="000000"/>
            </a:solidFill>
            <a:round/>
            <a:headEnd/>
            <a:tailEnd/>
          </a:ln>
          <a:extLst>
            <a:ext uri="{909E8E84-426E-40DD-AFC4-6F175D3DCCD1}">
              <a14:hiddenFill xmlns:a14="http://schemas.microsoft.com/office/drawing/2010/main">
                <a:noFill/>
              </a14:hiddenFill>
            </a:ext>
          </a:extLst>
        </wps:spPr>
        <wps:bodyPr/>
      </wps:wsp>
    </a:graphicData>
  </a:graphic>
</wp:e2oholder>
</file>